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14DAFB">
      <w:pPr>
        <w:rPr>
          <w:rFonts w:hint="eastAsia"/>
        </w:rPr>
      </w:pPr>
      <w:r>
        <w:rPr>
          <w:rFonts w:hint="eastAsia"/>
        </w:rPr>
        <w:t>pgen-lu</w:t>
      </w:r>
      <w:bookmarkStart w:id="0" w:name="_GoBack"/>
      <w:bookmarkEnd w:id="0"/>
      <w:r>
        <w:rPr>
          <w:rFonts w:hint="eastAsia"/>
        </w:rPr>
        <w:t>xCDABE  元件介绍</w:t>
      </w:r>
    </w:p>
    <w:p w14:paraId="26EFE042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LOCUS       V000912                11109 bp    DNA     circular SYN 13-MAY-2021</w:t>
      </w:r>
    </w:p>
    <w:p w14:paraId="45EC8939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DEFINITION  Exported.</w:t>
      </w:r>
    </w:p>
    <w:p w14:paraId="2B4C65A5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ACCESSION   V000912</w:t>
      </w:r>
    </w:p>
    <w:p w14:paraId="65B1CFC2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VERSION     V000912</w:t>
      </w:r>
    </w:p>
    <w:p w14:paraId="350CE353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KEYWORDS    pGEN-luxCDABE</w:t>
      </w:r>
    </w:p>
    <w:p w14:paraId="286AB537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SOURCE      synthetic DNA construct</w:t>
      </w:r>
    </w:p>
    <w:p w14:paraId="5E6E0F7C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ORGANISM  synthetic DNA construct</w:t>
      </w:r>
    </w:p>
    <w:p w14:paraId="092BF548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.</w:t>
      </w:r>
    </w:p>
    <w:p w14:paraId="321FB1F2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1  (bases 1 to 11109)</w:t>
      </w:r>
    </w:p>
    <w:p w14:paraId="15BD55BC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AUTHORS   Lane MC, Alteri CJ, Smith SN, Mobley HL</w:t>
      </w:r>
    </w:p>
    <w:p w14:paraId="08377802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Expression of flagella is coincident with uropathogenic Escherichia</w:t>
      </w:r>
    </w:p>
    <w:p w14:paraId="409CDC70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coli ascension to the upper urinary tract.</w:t>
      </w:r>
    </w:p>
    <w:p w14:paraId="09FFDB18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JOURNAL   Proc Natl Acad Sci U S A. 2007 Oct 16;104(42):16669-74. Epub 2007</w:t>
      </w:r>
    </w:p>
    <w:p w14:paraId="6AE0118A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Oct 9.</w:t>
      </w:r>
    </w:p>
    <w:p w14:paraId="6F6DDF3C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PUBMED   17925449</w:t>
      </w:r>
    </w:p>
    <w:p w14:paraId="19FA9316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2  (bases 1 to 11109)</w:t>
      </w:r>
    </w:p>
    <w:p w14:paraId="7DE57CA4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Direct Submission</w:t>
      </w:r>
    </w:p>
    <w:p w14:paraId="0D1CCE53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3  (bases 1 to 11109)</w:t>
      </w:r>
    </w:p>
    <w:p w14:paraId="2080F82B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AUTHORS   .</w:t>
      </w:r>
    </w:p>
    <w:p w14:paraId="0E3E2266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Direct Submission</w:t>
      </w:r>
    </w:p>
    <w:p w14:paraId="40EABA56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COMMENT     SGRef: number: 1; type: "Journal Article"; journalName: "Proc Natl</w:t>
      </w:r>
    </w:p>
    <w:p w14:paraId="21E34760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Acad Sci U S A."; date: "2007-10-16"; volume: "104(42)"; pages:</w:t>
      </w:r>
    </w:p>
    <w:p w14:paraId="74A7FD92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"16669-74. Epub 2007 Oct 9"</w:t>
      </w:r>
    </w:p>
    <w:p w14:paraId="6BF52DB7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SGRef: number: 2; type: "Journal Article"</w:t>
      </w:r>
    </w:p>
    <w:p w14:paraId="66466F33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FEATURES             Location/Qualifiers</w:t>
      </w:r>
    </w:p>
    <w:p w14:paraId="3813D3EB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source          1..11109</w:t>
      </w:r>
    </w:p>
    <w:p w14:paraId="348EFD77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/mol_type="other DNA"</w:t>
      </w:r>
    </w:p>
    <w:p w14:paraId="1055F0F3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/organism="synthetic DNA construct"</w:t>
      </w:r>
    </w:p>
    <w:p w14:paraId="5CE20268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promoter        887..934</w:t>
      </w:r>
    </w:p>
    <w:p w14:paraId="409C32E2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/label="EM7 promoter"</w:t>
      </w:r>
    </w:p>
    <w:p w14:paraId="03320F58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/note="synthetic bacterial promoter"</w:t>
      </w:r>
    </w:p>
    <w:p w14:paraId="0425BA2F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1021..2460</w:t>
      </w:r>
    </w:p>
    <w:p w14:paraId="2F6C9E7F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/label="LuxC"</w:t>
      </w:r>
    </w:p>
    <w:p w14:paraId="18F082B9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/note="LuxC fatty acid reductase"</w:t>
      </w:r>
    </w:p>
    <w:p w14:paraId="24088C45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2476..3396</w:t>
      </w:r>
    </w:p>
    <w:p w14:paraId="5FC5E689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/label="LuxD"</w:t>
      </w:r>
    </w:p>
    <w:p w14:paraId="2FB3B930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/note="LuxD acyltransferase"</w:t>
      </w:r>
    </w:p>
    <w:p w14:paraId="110730EB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3448..4527</w:t>
      </w:r>
    </w:p>
    <w:p w14:paraId="47641922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/label="LuxA"</w:t>
      </w:r>
    </w:p>
    <w:p w14:paraId="44AB49E8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/note="LuxA luciferase subunit"</w:t>
      </w:r>
    </w:p>
    <w:p w14:paraId="0B2F39E6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4545..5525</w:t>
      </w:r>
    </w:p>
    <w:p w14:paraId="5A19EDCC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/label="LuxB"</w:t>
      </w:r>
    </w:p>
    <w:p w14:paraId="3200EBCB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/note="LuxB luciferase subunit"</w:t>
      </w:r>
    </w:p>
    <w:p w14:paraId="05864CB6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5707..6816</w:t>
      </w:r>
    </w:p>
    <w:p w14:paraId="616262A4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/label="LuxE"</w:t>
      </w:r>
    </w:p>
    <w:p w14:paraId="2EB41FB8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/note="LuxE"</w:t>
      </w:r>
    </w:p>
    <w:p w14:paraId="2B264159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rep_origin      complement(7074..7619)</w:t>
      </w:r>
    </w:p>
    <w:p w14:paraId="03E3571A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/direction=LEFT</w:t>
      </w:r>
    </w:p>
    <w:p w14:paraId="0FB305F1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/label="p15A ori"</w:t>
      </w:r>
    </w:p>
    <w:p w14:paraId="3155AE67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/note="Plasmids containing the medium-copy-number p15A</w:t>
      </w:r>
    </w:p>
    <w:p w14:paraId="17C131F6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origin of replication can be propagated in E. coli cells</w:t>
      </w:r>
    </w:p>
    <w:p w14:paraId="27F1F98B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that contain a second plasmid with the ColE1 origin."</w:t>
      </w:r>
    </w:p>
    <w:p w14:paraId="3D8813DE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terminator      complement(7783..7869)</w:t>
      </w:r>
    </w:p>
    <w:p w14:paraId="2857AC4A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/label="rrnB T1 terminator"</w:t>
      </w:r>
    </w:p>
    <w:p w14:paraId="4F6B0D97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/note="transcription terminator T1 from the E. coli rrnB</w:t>
      </w:r>
    </w:p>
    <w:p w14:paraId="410BACC8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gene"</w:t>
      </w:r>
    </w:p>
    <w:p w14:paraId="31CAEB83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complement(8587..9444)</w:t>
      </w:r>
    </w:p>
    <w:p w14:paraId="50C9532C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/label="AmpR"</w:t>
      </w:r>
    </w:p>
    <w:p w14:paraId="2B0A27E2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/note="beta-lactamase"</w:t>
      </w:r>
    </w:p>
    <w:p w14:paraId="0F139352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promoter        complement(9445..9549)</w:t>
      </w:r>
    </w:p>
    <w:p w14:paraId="6A042DA9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/label="AmpR promoter"</w:t>
      </w:r>
    </w:p>
    <w:p w14:paraId="00F2C77D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join(10466..11109,1..268)</w:t>
      </w:r>
    </w:p>
    <w:p w14:paraId="756F9098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/gene="parM"</w:t>
      </w:r>
    </w:p>
    <w:p w14:paraId="36051039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/label="Plasmid segregation protein ParM"</w:t>
      </w:r>
    </w:p>
    <w:p w14:paraId="53E51AF1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/note="Plasmid segregation protein ParM from Escherichia</w:t>
      </w:r>
    </w:p>
    <w:p w14:paraId="2E4F2E2A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coli. Accession#: P11904"</w:t>
      </w:r>
    </w:p>
    <w:p w14:paraId="5ABACE4E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1841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2025-11-19T14:55:08Z</dcterms:created>
  <dc:creator>admin</dc:creator>
  <cp:lastModifiedBy>admin</cp:lastModifiedBy>
  <dcterms:modified xsi:type="dcterms:W3CDTF">2025-11-19T14:55:46Z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eyJoZGlkIjoiZWYzMGVmNWE4YWU5NTVjZWZlNjFmMGE0MmNhMjVhNGQifQ==</vt:lpwstr>
  </property>
  <property fmtid="{D5CDD505-2E9C-101B-9397-08002B2CF9AE}" pid="4" name="ICV">
    <vt:lpwstr>4670B3E2F1964212804B94160801EBBF_12</vt:lpwstr>
  </property>
</Properties>
</file>